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7F7" w:rsidRPr="00D12D05" w:rsidRDefault="001A37F7" w:rsidP="00E619A7">
      <w:pPr>
        <w:spacing w:after="0" w:line="240" w:lineRule="auto"/>
        <w:jc w:val="right"/>
        <w:rPr>
          <w:rFonts w:ascii="Times New Roman" w:hAnsi="Times New Roman"/>
          <w:sz w:val="28"/>
          <w:szCs w:val="28"/>
        </w:rPr>
      </w:pPr>
      <w:bookmarkStart w:id="0" w:name="_GoBack"/>
      <w:bookmarkEnd w:id="0"/>
      <w:r w:rsidRPr="00D12D05">
        <w:rPr>
          <w:rFonts w:ascii="Times New Roman" w:hAnsi="Times New Roman"/>
          <w:sz w:val="28"/>
          <w:szCs w:val="28"/>
        </w:rPr>
        <w:t xml:space="preserve">Приложение </w:t>
      </w:r>
      <w:r>
        <w:rPr>
          <w:rFonts w:ascii="Times New Roman" w:hAnsi="Times New Roman"/>
          <w:sz w:val="28"/>
          <w:szCs w:val="28"/>
        </w:rPr>
        <w:t>2</w:t>
      </w:r>
    </w:p>
    <w:p w:rsidR="001A37F7" w:rsidRPr="00D12D05" w:rsidRDefault="001A37F7"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A37F7" w:rsidRPr="00D12D05" w:rsidRDefault="001A37F7"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29.07.2022</w:t>
      </w:r>
      <w:r w:rsidRPr="00D12D05">
        <w:rPr>
          <w:rFonts w:ascii="Times New Roman" w:hAnsi="Times New Roman"/>
          <w:sz w:val="28"/>
          <w:szCs w:val="28"/>
        </w:rPr>
        <w:t xml:space="preserve"> №</w:t>
      </w:r>
      <w:r>
        <w:rPr>
          <w:rFonts w:ascii="Times New Roman" w:hAnsi="Times New Roman"/>
          <w:sz w:val="28"/>
          <w:szCs w:val="28"/>
        </w:rPr>
        <w:t xml:space="preserve"> 96</w:t>
      </w:r>
    </w:p>
    <w:p w:rsidR="001A37F7" w:rsidRDefault="001A37F7" w:rsidP="00E619A7">
      <w:pPr>
        <w:spacing w:after="0" w:line="240" w:lineRule="auto"/>
        <w:jc w:val="right"/>
        <w:rPr>
          <w:rFonts w:ascii="Times New Roman" w:hAnsi="Times New Roman"/>
          <w:sz w:val="28"/>
          <w:szCs w:val="28"/>
        </w:rPr>
      </w:pPr>
    </w:p>
    <w:p w:rsidR="001A37F7" w:rsidRDefault="001A37F7" w:rsidP="006D06B0">
      <w:pPr>
        <w:spacing w:after="0" w:line="240" w:lineRule="auto"/>
        <w:jc w:val="right"/>
        <w:rPr>
          <w:rFonts w:ascii="Times New Roman" w:hAnsi="Times New Roman"/>
          <w:sz w:val="28"/>
          <w:szCs w:val="28"/>
        </w:rPr>
      </w:pPr>
      <w:r>
        <w:rPr>
          <w:rFonts w:ascii="Times New Roman" w:hAnsi="Times New Roman"/>
          <w:sz w:val="28"/>
          <w:szCs w:val="28"/>
        </w:rPr>
        <w:t>«Приложение 3</w:t>
      </w:r>
    </w:p>
    <w:p w:rsidR="001A37F7" w:rsidRDefault="001A37F7" w:rsidP="006D06B0">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1A37F7" w:rsidRDefault="001A37F7" w:rsidP="006D06B0">
      <w:pPr>
        <w:spacing w:after="0" w:line="240" w:lineRule="auto"/>
        <w:jc w:val="right"/>
        <w:rPr>
          <w:rFonts w:ascii="Times New Roman" w:hAnsi="Times New Roman"/>
          <w:sz w:val="28"/>
          <w:szCs w:val="28"/>
        </w:rPr>
      </w:pPr>
      <w:r>
        <w:rPr>
          <w:rFonts w:ascii="Times New Roman" w:hAnsi="Times New Roman"/>
          <w:sz w:val="28"/>
          <w:szCs w:val="28"/>
        </w:rPr>
        <w:t>от 10.12.2021 № 32</w:t>
      </w:r>
    </w:p>
    <w:p w:rsidR="001A37F7" w:rsidRPr="00D12D05" w:rsidRDefault="001A37F7" w:rsidP="006D06B0">
      <w:pPr>
        <w:spacing w:after="0" w:line="240" w:lineRule="auto"/>
        <w:jc w:val="right"/>
        <w:rPr>
          <w:rFonts w:ascii="Times New Roman" w:hAnsi="Times New Roman"/>
          <w:sz w:val="28"/>
          <w:szCs w:val="28"/>
        </w:rPr>
      </w:pPr>
    </w:p>
    <w:p w:rsidR="001A37F7" w:rsidRPr="00D12D05" w:rsidRDefault="001A37F7"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Pr>
          <w:rFonts w:ascii="Times New Roman" w:hAnsi="Times New Roman"/>
          <w:sz w:val="28"/>
          <w:szCs w:val="28"/>
        </w:rPr>
        <w:t>2</w:t>
      </w:r>
      <w:r w:rsidRPr="00BB412B">
        <w:rPr>
          <w:rFonts w:ascii="Times New Roman" w:hAnsi="Times New Roman"/>
          <w:sz w:val="28"/>
          <w:szCs w:val="28"/>
        </w:rPr>
        <w:t>2</w:t>
      </w:r>
      <w:r w:rsidRPr="005334B5">
        <w:rPr>
          <w:rFonts w:ascii="Times New Roman" w:hAnsi="Times New Roman"/>
          <w:sz w:val="28"/>
          <w:szCs w:val="28"/>
        </w:rPr>
        <w:t xml:space="preserve"> год</w:t>
      </w:r>
    </w:p>
    <w:p w:rsidR="001A37F7" w:rsidRPr="00E619A7" w:rsidRDefault="001A37F7" w:rsidP="00E619A7">
      <w:pPr>
        <w:spacing w:after="0" w:line="240" w:lineRule="auto"/>
        <w:jc w:val="right"/>
        <w:rPr>
          <w:rFonts w:ascii="Times New Roman" w:hAnsi="Times New Roman"/>
          <w:sz w:val="24"/>
          <w:szCs w:val="24"/>
        </w:rPr>
      </w:pPr>
    </w:p>
    <w:p w:rsidR="001A37F7" w:rsidRDefault="001A37F7"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32"/>
        <w:gridCol w:w="425"/>
        <w:gridCol w:w="471"/>
        <w:gridCol w:w="1465"/>
        <w:gridCol w:w="527"/>
        <w:gridCol w:w="1400"/>
      </w:tblGrid>
      <w:tr w:rsidR="001A37F7" w:rsidRPr="00AE2539" w:rsidTr="00356280">
        <w:trPr>
          <w:cantSplit/>
          <w:trHeight w:val="20"/>
          <w:tblHeader/>
        </w:trPr>
        <w:tc>
          <w:tcPr>
            <w:tcW w:w="2941"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Наименование</w:t>
            </w:r>
          </w:p>
        </w:tc>
        <w:tc>
          <w:tcPr>
            <w:tcW w:w="204"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Рз</w:t>
            </w:r>
          </w:p>
        </w:tc>
        <w:tc>
          <w:tcPr>
            <w:tcW w:w="226"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Пр</w:t>
            </w:r>
          </w:p>
        </w:tc>
        <w:tc>
          <w:tcPr>
            <w:tcW w:w="703"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ЦСР</w:t>
            </w:r>
          </w:p>
        </w:tc>
        <w:tc>
          <w:tcPr>
            <w:tcW w:w="253"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ВР</w:t>
            </w:r>
          </w:p>
        </w:tc>
        <w:tc>
          <w:tcPr>
            <w:tcW w:w="672" w:type="pct"/>
            <w:noWrap/>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Сумма на год</w:t>
            </w:r>
          </w:p>
        </w:tc>
      </w:tr>
      <w:tr w:rsidR="001A37F7" w:rsidRPr="00AE2539" w:rsidTr="00A7281C">
        <w:trPr>
          <w:cantSplit/>
          <w:trHeight w:val="166"/>
          <w:tblHeader/>
        </w:trPr>
        <w:tc>
          <w:tcPr>
            <w:tcW w:w="2941"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1</w:t>
            </w:r>
          </w:p>
        </w:tc>
        <w:tc>
          <w:tcPr>
            <w:tcW w:w="204"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2</w:t>
            </w:r>
          </w:p>
        </w:tc>
        <w:tc>
          <w:tcPr>
            <w:tcW w:w="226"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3</w:t>
            </w:r>
          </w:p>
        </w:tc>
        <w:tc>
          <w:tcPr>
            <w:tcW w:w="703"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4</w:t>
            </w:r>
          </w:p>
        </w:tc>
        <w:tc>
          <w:tcPr>
            <w:tcW w:w="253"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5</w:t>
            </w:r>
          </w:p>
        </w:tc>
        <w:tc>
          <w:tcPr>
            <w:tcW w:w="672"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Общегосударственные вопросы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491 338,9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Высшее должностное лицо муниципального образования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8 671,0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8 598,5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8 598,5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Председатель представительного органа муниципального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5 153,8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5 153,8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5 153,8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Депутаты представительного органа муниципального образования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3 779,7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3 779,7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3 779,7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100 581,1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100 581,1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765,8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Исполнение судебных актов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Судебная система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правонарушений"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09 1 04 51200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09 1 04 51200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09 1 04 51200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41 977,0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12 396,1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12 396,1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12 396,1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5 635,6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5 595,2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5 595,2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6 755,9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6 755,9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Резервные фонды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муниципальными финансами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"Формирование резервных средств в бюджете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"Формирование в бюджете города резервного фонда"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Резервный фонд администрации города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16 2 01 20220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16 2 01 20220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Резервные средства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16 2 01 20220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870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общегосударственные вопросы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322 178,7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5 827,9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семьи, материнства и детства"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"Популяризация семейных ценностей и защита интересов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5 716,9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5 036,4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lastRenderedPageBreak/>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5 036,4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G4270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G4270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G4270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"Укрепление общественного здоровья населения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2 074,5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правонарушений"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1 839,5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1 774,7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1 758,7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1 659,2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1 659,2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99,5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99,5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G4250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G4250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lastRenderedPageBreak/>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G4250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"Тематическая социальная реклама в сфере безопасности дорожного движения"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09 1 07 00000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всероссийского Дня трезвости»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09 1 08 00000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информационной антинаркотической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4 926,1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гражданских инициатив"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4 876,7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4 620,6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3 270,6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3 270,6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3 270,6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17 1 02 82630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192,0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17 1 02 82630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192,0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17 1 02 82630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192,0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Резервные средства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870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S2630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S2630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S2630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открытости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62 095,0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54 308,9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"Управление и распоряжение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9 718,5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5 318,5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5 317,2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5 317,2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44 590,4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31 900,0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31 900,0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31 900,0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12 690,4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12 626,6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12 626,6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246 639,6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муниципального 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898,4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898,4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713,9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713,9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245 687,2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245 687,2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211 343,6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176 520,4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176 520,4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34 645,2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34 645,2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33 075,8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33 075,8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33 075,8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Представление к наградам и присвоение почётных званий муниципального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1 001,8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Исполнение отдельных полномочий Думы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427,8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Выполнение полномочий Думы города Пыть-Ях в сфере наград и почетных званий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427,8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40 4 00 99990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40 4 00 99990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40 4 00 99990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Национальная оборона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Мобилизационная и вневойсковая подготовка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40 2 00 51180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5 436,6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40 2 00 51180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5 436,6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40 2 00 51180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5 436,6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F1180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F1180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F1180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Национальная безопасность и правоохранительная деятельность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30 412,9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Органы юстиции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19 2 02 59300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4 039,6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19 2 02 59300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4 039,6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19 2 02 59300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4 039,6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1 241,6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F9300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F9300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F9300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Гражданская оборона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"Безопасность жизнедеятельности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"Переподготовка и повышение квалификации работников"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23 238,8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"Безопасность жизнедеятельности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23 238,8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2 125,1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"Укрепление пожарной безопасности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2 037,6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противопожарной защиты территорий"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2 037,6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"Материально-техническое и финансовое обеспечение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19 076,1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19 076,1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19 076,1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15 908,4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15 908,4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3 167,7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3 167,7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национальной безопасности и правоохранительной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1 521,0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1 521,0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правонарушений"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1 521,0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деятельности народных дружин"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Создание условий для деятельности народных дружин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Создание условий для деятельности народных дружин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Национальная экономика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336 960,9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Общеэкономические вопросы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4 071,2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"Поддержка занятости населения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4 071,2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"Содействие трудоустройству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2 803,7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занятости молодежи"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2 442,6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2 442,6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2 125,5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1 515,5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"Улучшение условий и охраны труда в муниципальном образовании"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1 122,1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1 122,1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1 122,1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838,6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"Сопровождение инвалидов, включая инвалидов молодого возраста, при трудоустройстве"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Сельское хозяйство и рыболовство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17 061,7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агропромышленного комплекса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17 061,7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отрасли животноводства"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Поддержка и развитие животноводства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06 1 01 84350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06 1 01 84350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06 1 01 84350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6 322,5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6 322,5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06 2 01 84200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06 2 01 84200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06 2 01 84200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G4200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G4200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G4200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"Общепрограммные мероприятия"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121,5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121,5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Транспорт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83 557,1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социальных гарантий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"Современная транспортная система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"Автомобильный транспорт"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76 000,0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76 000,0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Дорожное хозяйство (дорожные фонды)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131 231,2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"Современная транспортная система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131 231,2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"Дорожное хозяйство"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109 862,1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44 880,0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29 615,4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29 615,4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29 615,4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15 264,6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15 264,6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15 264,6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"Безопасность дорожного движения"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21 369,1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безопасности движения на автомобильных дорогах"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Связь и информатика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11 409,6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"Цифровое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8 985,3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"Цифровой город"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7 249,7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14 1 02 20070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14 1 02 20070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14 1 02 20070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14 1 03 20070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14 1 03 20070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14 1 03 20070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устойчивой информационно-телекоммуникационной инфраструктуры"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14 2 01 20070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14 2 01 20070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14 2 01 20070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национальной экономики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89 630,1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"Поддержка занятости населения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7 926,0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"Улучшение условий и охраны труда в муниципальном образовании"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7 926,0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7 926,0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6 220,4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6 220,4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6 220,4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1 689,6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1 522,7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1 522,7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G4120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G4120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G4120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38 963,2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"Комплексное развитие территорий"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12 680,9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мероприятий по градостроительной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12 680,9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градостроительной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07 1 02 82761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9 768,1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07 1 02 82761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9 768,1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07 1 02 82761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9 768,1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2 177,6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2 177,6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2 177,6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градостроительной деятельности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S2761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S2761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S2761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26 282,3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26 282,3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26 282,3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23 986,7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23 986,7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1 945,6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1 945,6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Исполнение судебных актов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экономического потенциала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3 249,1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малого и среднего предпринимательства"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3 198,7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"Пропаганда и популяризация предпринимательской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"Создание условий для легкого старта и комфортного ведения бизнеса"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304,7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82320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82320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82320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S2320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S2320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S2320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"Акселерация субъектов малого и среднего предпринимательства"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2 665,9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82380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2 532,6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82380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2 532,6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82380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2 532,6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S2380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S2380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S2380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защиты прав потребителей"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"Правовое просвещение и информирование в сфере защиты прав потребителей"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мероприятий по землеустройству и землепользованию"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38 827,5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38 827,5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309,8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309,8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Жилищно-коммунальное хозяйство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561 241,7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Жилищное хозяйство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18 675,0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14 971,9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"Комплексное развитие территорий"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14 971,9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13 049,0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 на приобретение объектов недвижимого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07 1 04 41110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5 961,6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07 1 04 41110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5 961,6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07 1 04 41110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5 961,6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07 1 04 82762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6 591,3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07 1 04 82762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6 591,3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07 1 04 82762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6 591,3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S2762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S2762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S2762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полномочий в области жилищного строительства"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07 1 06 82766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07 1 06 82766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07 1 06 82766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S2766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S2766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S2766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8276Е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8276Е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8276Е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S276Е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S276Е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S276Е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Коммунальное хозяйство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291 592,1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социальных гарантий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288 261,8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обеспечения качественными коммунальными услугами"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271 720,8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11 211,8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11 127,1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11 127,1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11 127,1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"Чистая вода"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257 519,2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5243F</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183 895,1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5243F</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183 895,1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5243F</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183 895,1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82140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69 844,3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82140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69 844,3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82140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69 844,3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S2140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3 676,0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S2140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3 676,0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S2140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3 676,0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16 541,0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16 541,0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08 3 01 82591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14 001,2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08 3 01 82591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14 001,2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08 3 01 82591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14 001,2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S2591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2 470,8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S2591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2 470,8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S2591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2 470,8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Благоустройство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205 649,8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110 004,5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"Формирование комфортной городской среды"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110 004,5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"Благоустройство городских территорий"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86 557,4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2 964,3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2 964,3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2 964,3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83 593,1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83 593,1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83 593,1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"Формирование комфортной городской среды"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23 447,1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программ формирования современной городской среды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55550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13 447,1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55550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13 447,1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55550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13 447,1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95 429,3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освещения улиц, микрорайонов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"Содержание мест захоронения"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"Зимнее и летнее содержание городских территорий"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20 0 07 00000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уровня культуры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15 601,6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инициативного проекта "Динопарк" (первый этап)</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20 0 08 82751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9 990,0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20 0 08 82751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9 990,0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20 0 08 82751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9 990,0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инициативного проекта "Динопарк" (первый этап) за счет средств бюджета города и инициативных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S2751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5 611,6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S2751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5 611,6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S2751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5 611,6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жилищно-коммунального хозяйства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45 324,9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07 2 04 84220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07 2 04 84220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07 2 04 84220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Охрана окружающей среды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3 723,2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Охрана объектов растительного и животного мира и среды их обитания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охраны окружающей среды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"Комплексная система обращения с твердыми коммунальными отходами"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G2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контейнеров для раздельного накопления твердых коммунальных отходов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G2 L2690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G2 L2690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G2 L2690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Образование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2 071 068,6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Дошкольное образование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574 240,2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574 240,2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561 155,6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561 155,6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142 048,8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142 048,8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142 048,8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419 106,8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419 106,8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419 106,8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13 084,6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12 998,0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12 208,0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11 746,8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11 746,8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461,2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461,2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Общее образование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1 201 935,1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1 201 935,1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1 051 938,2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системы дошкольного и общего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1 050 308,3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96 355,1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96 355,1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56 234,2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40 120,9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19 904,5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19 904,5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16 391,1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3 513,4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35 779,0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35 779,0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28 435,7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7 343,3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851 336,8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851 336,8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573 491,4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277 845,4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01 1 05 84305</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01 1 05 84305</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01 1 05 84305</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6 306,7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6 306,7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6 306,7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39 267,2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39 267,2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26 362,9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12 904,3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149 996,9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99 540,0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99 540,0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99 540,0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81 883,3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17 656,7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4 861,1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4 686,1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4 686,1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1 814,0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2 872,1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45 595,8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45 145,8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14 281,7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14 281,7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30 864,1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15 049,6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15 814,5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Дополнительное образование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122 714,3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47 753,8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47 503,8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составляющая регионального проекта "Успех каждого ребенка"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47 503,8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32 638,2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32 638,2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2 780,8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29 857,5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14 865,6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14 865,6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14 865,6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Молодежная политика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143 338,8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143 338,8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13 580,7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летнего отдыха и оздоровления детей и молодежи"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13 580,7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организации отдыха и оздоровления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2 695,3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2 695,3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1 427,8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1 267,6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8 708,3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8 708,3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6 845,2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1 863,1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2 177,1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2 177,1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1 711,3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465,8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"Молодежь Югры и допризывная подготовка"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113 497,7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составляющая регионального проекта "Социальная активность"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562,0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524,0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524,0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16 260,3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и обеспечение отдыха и оздоровления детей, в том числе в этнической среде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28 840,3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6 376,3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"Молодежь Югры и допризывная подготовка"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составляющая регионального проекта "Социальная активность"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61810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61810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61810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Культура, кинематография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181 863,2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Культура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174 502,3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172 434,5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"Модернизация и развитие учреждений и организаций культуры"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84 313,0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библиотечного дела"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70 632,6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70 073,3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70 073,3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70 073,3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03 1 03 82520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03 1 03 82520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03 1 03 82520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Государственная поддержка отрасли культуры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L5190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L5190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L5190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S2520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S2520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S2520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музейного дела"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13 680,4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13 580,4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13 580,4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13 580,4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"Региональный проект "Культурная среда"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A1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Техническое оснащение муниципальных музеев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A1 55900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87 165,5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профессионального искусства"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социально-ориентированных некоммерческих организаций"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2 067,8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1 222,7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туризма"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"Поддержка развития внутреннего и въездного туризма"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культуры, кинематографии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7 361,0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397,9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397,9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архивного дела"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03 3 02 84100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03 3 02 84100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03 3 02 84100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Здравоохранение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здравоохранения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"Организация противоэпидемиологических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3 189,1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3 189,1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Социальная политика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116 221,8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Пенсионное обеспечение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уровня материального обеспечения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Пенсии за выслугу лет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02 2 01 71010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02 2 01 71010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социальные выплаты гражданам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02 2 01 71010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13 140,3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уровня материального обеспечения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Денежные выплаты почетным гражданам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02 2 01 72010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02 2 01 72010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социальные выплаты гражданам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02 2 01 72010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социальных гарантий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02 2 02 72040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02 2 02 72040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социальные выплаты гражданам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02 2 02 72040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12 214,3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12 214,3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12 214,3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9 780,2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9 780,2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9 780,2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07 2 01 51760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2 434,1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07 2 01 51760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2 434,1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07 2 01 51760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2 434,1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Охрана семьи и детства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80 285,0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47 100,4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семьи, материнства и детства"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47 100,4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47 100,4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27 334,0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582,4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582,4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26 751,6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26 751,6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19 766,4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19 766,4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19 766,4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жильем молодых семей"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обеспечению жильем молодых семей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02 L4970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02 L4970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02 L4970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социальной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семьи, материнства и детства"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деятельности по опеке и попечительству</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14 890,2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12 569,5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12 569,5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1 573,6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1 573,6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деятельности по опеке и попечительству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G4320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G4320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G4320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Физическая культура и спорт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527 020,1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Физическая культура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105 426,2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105 426,2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105 426,2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проведение официальных спортивных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3 244,8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04 2 06 82110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3 082,5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04 2 06 82110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3 082,5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04 2 06 82110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3 082,5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S2110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S2110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S2110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"Укрепление материально-технической базы учреждений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3 860,7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3 510,7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3 502,6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3 502,6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Массовый спорт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415 639,4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415 639,4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физической культуры, массового и детского-юношеского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415 362,5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374 837,7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325 078,8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325 078,8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325 078,8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Развитие сети спортивных объектов шаговой доступности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48 693,4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48 693,4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48 693,4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Развитие сети спортивных объектов шаговой доступности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S2130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S2130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S2130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"Спорт-норма жизни"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P5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P5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P5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P5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социально-ориентированных некоммерческих организаций"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04 3 01 61830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04 3 01 61830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04 3 01 61830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Спорт высших достижений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"Спорт-норма жизни"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P5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P5 50810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P5 50810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P5 50810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физической культуры и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Средства массовой информации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31 361,7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Телевидение и радиовещание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функционирования телерадиовещания"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Периодическая печать и издательства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государственного (муниципального) долга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государственного (муниципального) внутреннего долга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муниципальными финансами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"Управление муниципальными финансами"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"Управление муниципальным долгом"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Процентные платежи по муниципальному долгу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16 1 02 20270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государственного (муниципального) долга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16 1 02 20270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700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муниципального долга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16 1 02 20270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730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356280">
            <w:pPr>
              <w:spacing w:after="0" w:line="240" w:lineRule="auto"/>
              <w:rPr>
                <w:rFonts w:ascii="Times New Roman" w:hAnsi="Times New Roman"/>
                <w:sz w:val="20"/>
                <w:szCs w:val="20"/>
              </w:rPr>
            </w:pPr>
            <w:r w:rsidRPr="00356280">
              <w:rPr>
                <w:rFonts w:ascii="Times New Roman" w:hAnsi="Times New Roman"/>
                <w:sz w:val="20"/>
                <w:szCs w:val="20"/>
              </w:rPr>
              <w:t>Всего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4 363 353,6</w:t>
            </w:r>
          </w:p>
        </w:tc>
      </w:tr>
    </w:tbl>
    <w:p w:rsidR="001A37F7" w:rsidRDefault="00837E0E" w:rsidP="003D60FA">
      <w:pPr>
        <w:spacing w:after="0" w:line="240" w:lineRule="auto"/>
      </w:pPr>
      <w:r>
        <w:rPr>
          <w:noProof/>
        </w:rPr>
        <mc:AlternateContent>
          <mc:Choice Requires="wps">
            <w:drawing>
              <wp:anchor distT="0" distB="0" distL="114300" distR="114300" simplePos="0" relativeHeight="251658240" behindDoc="0" locked="0" layoutInCell="1" allowOverlap="1">
                <wp:simplePos x="0" y="0"/>
                <wp:positionH relativeFrom="page">
                  <wp:posOffset>6943725</wp:posOffset>
                </wp:positionH>
                <wp:positionV relativeFrom="paragraph">
                  <wp:posOffset>-216535</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37F7" w:rsidRPr="00637638" w:rsidRDefault="001A37F7" w:rsidP="00633BF6">
                            <w:pPr>
                              <w:rPr>
                                <w:rFonts w:ascii="Times New Roman" w:hAnsi="Times New Roman"/>
                                <w:sz w:val="28"/>
                                <w:szCs w:val="28"/>
                              </w:rPr>
                            </w:pPr>
                            <w:r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546.75pt;margin-top:-17.05pt;width:28.5pt;height:26.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" filled="f" stroked="f">
                <v:textbox>
                  <w:txbxContent>
                    <w:p w:rsidR="001A37F7" w:rsidRPr="00637638" w:rsidRDefault="001A37F7" w:rsidP="00633BF6">
                      <w:pPr>
                        <w:rPr>
                          <w:rFonts w:ascii="Times New Roman" w:hAnsi="Times New Roman"/>
                          <w:sz w:val="28"/>
                          <w:szCs w:val="28"/>
                        </w:rPr>
                      </w:pPr>
                      <w:r w:rsidRPr="00637638">
                        <w:rPr>
                          <w:rFonts w:ascii="Times New Roman" w:hAnsi="Times New Roman"/>
                          <w:sz w:val="28"/>
                          <w:szCs w:val="28"/>
                        </w:rPr>
                        <w:t>».</w:t>
                      </w:r>
                    </w:p>
                  </w:txbxContent>
                </v:textbox>
                <w10:wrap anchorx="page"/>
              </v:rect>
            </w:pict>
          </mc:Fallback>
        </mc:AlternateContent>
      </w:r>
    </w:p>
    <w:sectPr w:rsidR="001A37F7" w:rsidSect="00A7281C">
      <w:headerReference w:type="default" r:id="rId6"/>
      <w:pgSz w:w="11906" w:h="16838"/>
      <w:pgMar w:top="567" w:right="851" w:bottom="567" w:left="851" w:header="283" w:footer="283"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7F7" w:rsidRDefault="001A37F7" w:rsidP="00E619A7">
      <w:pPr>
        <w:spacing w:after="0" w:line="240" w:lineRule="auto"/>
      </w:pPr>
      <w:r>
        <w:separator/>
      </w:r>
    </w:p>
  </w:endnote>
  <w:endnote w:type="continuationSeparator" w:id="0">
    <w:p w:rsidR="001A37F7" w:rsidRDefault="001A37F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7F7" w:rsidRDefault="001A37F7" w:rsidP="00E619A7">
      <w:pPr>
        <w:spacing w:after="0" w:line="240" w:lineRule="auto"/>
      </w:pPr>
      <w:r>
        <w:separator/>
      </w:r>
    </w:p>
  </w:footnote>
  <w:footnote w:type="continuationSeparator" w:id="0">
    <w:p w:rsidR="001A37F7" w:rsidRDefault="001A37F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7F7" w:rsidRPr="00FA2FE8" w:rsidRDefault="001A37F7">
    <w:pPr>
      <w:pStyle w:val="a5"/>
      <w:jc w:val="right"/>
      <w:rPr>
        <w:rFonts w:ascii="Times New Roman" w:hAnsi="Times New Roman"/>
      </w:rPr>
    </w:pPr>
    <w:r w:rsidRPr="00FA2FE8">
      <w:rPr>
        <w:rFonts w:ascii="Times New Roman" w:hAnsi="Times New Roman"/>
      </w:rPr>
      <w:fldChar w:fldCharType="begin"/>
    </w:r>
    <w:r w:rsidRPr="00FA2FE8">
      <w:rPr>
        <w:rFonts w:ascii="Times New Roman" w:hAnsi="Times New Roman"/>
      </w:rPr>
      <w:instrText>PAGE   \* MERGEFORMAT</w:instrText>
    </w:r>
    <w:r w:rsidRPr="00FA2FE8">
      <w:rPr>
        <w:rFonts w:ascii="Times New Roman" w:hAnsi="Times New Roman"/>
      </w:rPr>
      <w:fldChar w:fldCharType="separate"/>
    </w:r>
    <w:r w:rsidR="00837E0E">
      <w:rPr>
        <w:rFonts w:ascii="Times New Roman" w:hAnsi="Times New Roman"/>
        <w:noProof/>
      </w:rPr>
      <w:t>15</w:t>
    </w:r>
    <w:r w:rsidRPr="00FA2FE8">
      <w:rPr>
        <w:rFonts w:ascii="Times New Roman" w:hAnsi="Times New Roman"/>
      </w:rPr>
      <w:fldChar w:fldCharType="end"/>
    </w:r>
  </w:p>
  <w:p w:rsidR="001A37F7" w:rsidRPr="00BB412B" w:rsidRDefault="001A37F7" w:rsidP="00BB412B">
    <w:pPr>
      <w:pStyle w:val="a5"/>
      <w:jc w:val="right"/>
      <w:rPr>
        <w:rFonts w:ascii="Times New Roman" w:hAnsi="Times New Roman"/>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A37F7"/>
    <w:rsid w:val="001B6695"/>
    <w:rsid w:val="001B79AC"/>
    <w:rsid w:val="001F1A53"/>
    <w:rsid w:val="00205FD2"/>
    <w:rsid w:val="00255EA7"/>
    <w:rsid w:val="002707D3"/>
    <w:rsid w:val="00271B7F"/>
    <w:rsid w:val="002A0E6D"/>
    <w:rsid w:val="002B68CB"/>
    <w:rsid w:val="002C56E1"/>
    <w:rsid w:val="00356280"/>
    <w:rsid w:val="00364AFE"/>
    <w:rsid w:val="003718AB"/>
    <w:rsid w:val="00384AA4"/>
    <w:rsid w:val="003D60FA"/>
    <w:rsid w:val="00412264"/>
    <w:rsid w:val="004D4630"/>
    <w:rsid w:val="004D4C9C"/>
    <w:rsid w:val="004D5E6A"/>
    <w:rsid w:val="00505132"/>
    <w:rsid w:val="00505CD7"/>
    <w:rsid w:val="00526AF3"/>
    <w:rsid w:val="005334B5"/>
    <w:rsid w:val="005A1072"/>
    <w:rsid w:val="005F42BE"/>
    <w:rsid w:val="00633BF6"/>
    <w:rsid w:val="00637638"/>
    <w:rsid w:val="00650AFB"/>
    <w:rsid w:val="006654EC"/>
    <w:rsid w:val="006946D7"/>
    <w:rsid w:val="006C7C1B"/>
    <w:rsid w:val="006D06B0"/>
    <w:rsid w:val="006E590E"/>
    <w:rsid w:val="00730DDC"/>
    <w:rsid w:val="00781828"/>
    <w:rsid w:val="007B5821"/>
    <w:rsid w:val="007C0680"/>
    <w:rsid w:val="007C5B99"/>
    <w:rsid w:val="007E5D95"/>
    <w:rsid w:val="00825F52"/>
    <w:rsid w:val="00837E0E"/>
    <w:rsid w:val="00882EAF"/>
    <w:rsid w:val="008E01F4"/>
    <w:rsid w:val="008E02FC"/>
    <w:rsid w:val="00945560"/>
    <w:rsid w:val="00970FF6"/>
    <w:rsid w:val="00996F38"/>
    <w:rsid w:val="009B3A55"/>
    <w:rsid w:val="009F7C2C"/>
    <w:rsid w:val="00A2358F"/>
    <w:rsid w:val="00A329A2"/>
    <w:rsid w:val="00A37AC0"/>
    <w:rsid w:val="00A404F9"/>
    <w:rsid w:val="00A7281C"/>
    <w:rsid w:val="00AE2539"/>
    <w:rsid w:val="00B241B6"/>
    <w:rsid w:val="00BB412B"/>
    <w:rsid w:val="00BD43D2"/>
    <w:rsid w:val="00BD730C"/>
    <w:rsid w:val="00C84303"/>
    <w:rsid w:val="00CB1046"/>
    <w:rsid w:val="00CB28B2"/>
    <w:rsid w:val="00CF7798"/>
    <w:rsid w:val="00D06469"/>
    <w:rsid w:val="00D10413"/>
    <w:rsid w:val="00D12D05"/>
    <w:rsid w:val="00DE34BB"/>
    <w:rsid w:val="00E619A7"/>
    <w:rsid w:val="00E83A10"/>
    <w:rsid w:val="00EA73A8"/>
    <w:rsid w:val="00F17735"/>
    <w:rsid w:val="00F378D3"/>
    <w:rsid w:val="00F60742"/>
    <w:rsid w:val="00FA2FE8"/>
    <w:rsid w:val="00FA7C34"/>
    <w:rsid w:val="00FD2BFA"/>
    <w:rsid w:val="00FD2E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483AEC54-F18E-4242-B98A-56D361A70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1867EA"/>
    <w:rPr>
      <w:rFonts w:ascii="Segoe UI" w:hAnsi="Segoe UI" w:cs="Segoe UI"/>
      <w:sz w:val="18"/>
      <w:szCs w:val="18"/>
    </w:rPr>
  </w:style>
  <w:style w:type="paragraph" w:customStyle="1" w:styleId="xl84">
    <w:name w:val="xl84"/>
    <w:basedOn w:val="a"/>
    <w:uiPriority w:val="99"/>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uiPriority w:val="99"/>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uiPriority w:val="99"/>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uiPriority w:val="99"/>
    <w:rsid w:val="00AE2539"/>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491012">
      <w:marLeft w:val="0"/>
      <w:marRight w:val="0"/>
      <w:marTop w:val="0"/>
      <w:marBottom w:val="0"/>
      <w:divBdr>
        <w:top w:val="none" w:sz="0" w:space="0" w:color="auto"/>
        <w:left w:val="none" w:sz="0" w:space="0" w:color="auto"/>
        <w:bottom w:val="none" w:sz="0" w:space="0" w:color="auto"/>
        <w:right w:val="none" w:sz="0" w:space="0" w:color="auto"/>
      </w:divBdr>
    </w:div>
    <w:div w:id="1924491013">
      <w:marLeft w:val="0"/>
      <w:marRight w:val="0"/>
      <w:marTop w:val="0"/>
      <w:marBottom w:val="0"/>
      <w:divBdr>
        <w:top w:val="none" w:sz="0" w:space="0" w:color="auto"/>
        <w:left w:val="none" w:sz="0" w:space="0" w:color="auto"/>
        <w:bottom w:val="none" w:sz="0" w:space="0" w:color="auto"/>
        <w:right w:val="none" w:sz="0" w:space="0" w:color="auto"/>
      </w:divBdr>
    </w:div>
    <w:div w:id="1924491014">
      <w:marLeft w:val="0"/>
      <w:marRight w:val="0"/>
      <w:marTop w:val="0"/>
      <w:marBottom w:val="0"/>
      <w:divBdr>
        <w:top w:val="none" w:sz="0" w:space="0" w:color="auto"/>
        <w:left w:val="none" w:sz="0" w:space="0" w:color="auto"/>
        <w:bottom w:val="none" w:sz="0" w:space="0" w:color="auto"/>
        <w:right w:val="none" w:sz="0" w:space="0" w:color="auto"/>
      </w:divBdr>
    </w:div>
    <w:div w:id="1924491015">
      <w:marLeft w:val="0"/>
      <w:marRight w:val="0"/>
      <w:marTop w:val="0"/>
      <w:marBottom w:val="0"/>
      <w:divBdr>
        <w:top w:val="none" w:sz="0" w:space="0" w:color="auto"/>
        <w:left w:val="none" w:sz="0" w:space="0" w:color="auto"/>
        <w:bottom w:val="none" w:sz="0" w:space="0" w:color="auto"/>
        <w:right w:val="none" w:sz="0" w:space="0" w:color="auto"/>
      </w:divBdr>
    </w:div>
    <w:div w:id="1924491016">
      <w:marLeft w:val="0"/>
      <w:marRight w:val="0"/>
      <w:marTop w:val="0"/>
      <w:marBottom w:val="0"/>
      <w:divBdr>
        <w:top w:val="none" w:sz="0" w:space="0" w:color="auto"/>
        <w:left w:val="none" w:sz="0" w:space="0" w:color="auto"/>
        <w:bottom w:val="none" w:sz="0" w:space="0" w:color="auto"/>
        <w:right w:val="none" w:sz="0" w:space="0" w:color="auto"/>
      </w:divBdr>
    </w:div>
    <w:div w:id="1924491017">
      <w:marLeft w:val="0"/>
      <w:marRight w:val="0"/>
      <w:marTop w:val="0"/>
      <w:marBottom w:val="0"/>
      <w:divBdr>
        <w:top w:val="none" w:sz="0" w:space="0" w:color="auto"/>
        <w:left w:val="none" w:sz="0" w:space="0" w:color="auto"/>
        <w:bottom w:val="none" w:sz="0" w:space="0" w:color="auto"/>
        <w:right w:val="none" w:sz="0" w:space="0" w:color="auto"/>
      </w:divBdr>
    </w:div>
    <w:div w:id="1924491018">
      <w:marLeft w:val="0"/>
      <w:marRight w:val="0"/>
      <w:marTop w:val="0"/>
      <w:marBottom w:val="0"/>
      <w:divBdr>
        <w:top w:val="none" w:sz="0" w:space="0" w:color="auto"/>
        <w:left w:val="none" w:sz="0" w:space="0" w:color="auto"/>
        <w:bottom w:val="none" w:sz="0" w:space="0" w:color="auto"/>
        <w:right w:val="none" w:sz="0" w:space="0" w:color="auto"/>
      </w:divBdr>
    </w:div>
    <w:div w:id="1924491019">
      <w:marLeft w:val="0"/>
      <w:marRight w:val="0"/>
      <w:marTop w:val="0"/>
      <w:marBottom w:val="0"/>
      <w:divBdr>
        <w:top w:val="none" w:sz="0" w:space="0" w:color="auto"/>
        <w:left w:val="none" w:sz="0" w:space="0" w:color="auto"/>
        <w:bottom w:val="none" w:sz="0" w:space="0" w:color="auto"/>
        <w:right w:val="none" w:sz="0" w:space="0" w:color="auto"/>
      </w:divBdr>
    </w:div>
    <w:div w:id="1924491020">
      <w:marLeft w:val="0"/>
      <w:marRight w:val="0"/>
      <w:marTop w:val="0"/>
      <w:marBottom w:val="0"/>
      <w:divBdr>
        <w:top w:val="none" w:sz="0" w:space="0" w:color="auto"/>
        <w:left w:val="none" w:sz="0" w:space="0" w:color="auto"/>
        <w:bottom w:val="none" w:sz="0" w:space="0" w:color="auto"/>
        <w:right w:val="none" w:sz="0" w:space="0" w:color="auto"/>
      </w:divBdr>
    </w:div>
    <w:div w:id="1924491021">
      <w:marLeft w:val="0"/>
      <w:marRight w:val="0"/>
      <w:marTop w:val="0"/>
      <w:marBottom w:val="0"/>
      <w:divBdr>
        <w:top w:val="none" w:sz="0" w:space="0" w:color="auto"/>
        <w:left w:val="none" w:sz="0" w:space="0" w:color="auto"/>
        <w:bottom w:val="none" w:sz="0" w:space="0" w:color="auto"/>
        <w:right w:val="none" w:sz="0" w:space="0" w:color="auto"/>
      </w:divBdr>
    </w:div>
    <w:div w:id="1924491022">
      <w:marLeft w:val="0"/>
      <w:marRight w:val="0"/>
      <w:marTop w:val="0"/>
      <w:marBottom w:val="0"/>
      <w:divBdr>
        <w:top w:val="none" w:sz="0" w:space="0" w:color="auto"/>
        <w:left w:val="none" w:sz="0" w:space="0" w:color="auto"/>
        <w:bottom w:val="none" w:sz="0" w:space="0" w:color="auto"/>
        <w:right w:val="none" w:sz="0" w:space="0" w:color="auto"/>
      </w:divBdr>
    </w:div>
    <w:div w:id="1924491023">
      <w:marLeft w:val="0"/>
      <w:marRight w:val="0"/>
      <w:marTop w:val="0"/>
      <w:marBottom w:val="0"/>
      <w:divBdr>
        <w:top w:val="none" w:sz="0" w:space="0" w:color="auto"/>
        <w:left w:val="none" w:sz="0" w:space="0" w:color="auto"/>
        <w:bottom w:val="none" w:sz="0" w:space="0" w:color="auto"/>
        <w:right w:val="none" w:sz="0" w:space="0" w:color="auto"/>
      </w:divBdr>
    </w:div>
    <w:div w:id="1924491024">
      <w:marLeft w:val="0"/>
      <w:marRight w:val="0"/>
      <w:marTop w:val="0"/>
      <w:marBottom w:val="0"/>
      <w:divBdr>
        <w:top w:val="none" w:sz="0" w:space="0" w:color="auto"/>
        <w:left w:val="none" w:sz="0" w:space="0" w:color="auto"/>
        <w:bottom w:val="none" w:sz="0" w:space="0" w:color="auto"/>
        <w:right w:val="none" w:sz="0" w:space="0" w:color="auto"/>
      </w:divBdr>
    </w:div>
    <w:div w:id="1924491025">
      <w:marLeft w:val="0"/>
      <w:marRight w:val="0"/>
      <w:marTop w:val="0"/>
      <w:marBottom w:val="0"/>
      <w:divBdr>
        <w:top w:val="none" w:sz="0" w:space="0" w:color="auto"/>
        <w:left w:val="none" w:sz="0" w:space="0" w:color="auto"/>
        <w:bottom w:val="none" w:sz="0" w:space="0" w:color="auto"/>
        <w:right w:val="none" w:sz="0" w:space="0" w:color="auto"/>
      </w:divBdr>
    </w:div>
    <w:div w:id="1924491026">
      <w:marLeft w:val="0"/>
      <w:marRight w:val="0"/>
      <w:marTop w:val="0"/>
      <w:marBottom w:val="0"/>
      <w:divBdr>
        <w:top w:val="none" w:sz="0" w:space="0" w:color="auto"/>
        <w:left w:val="none" w:sz="0" w:space="0" w:color="auto"/>
        <w:bottom w:val="none" w:sz="0" w:space="0" w:color="auto"/>
        <w:right w:val="none" w:sz="0" w:space="0" w:color="auto"/>
      </w:divBdr>
    </w:div>
    <w:div w:id="1924491027">
      <w:marLeft w:val="0"/>
      <w:marRight w:val="0"/>
      <w:marTop w:val="0"/>
      <w:marBottom w:val="0"/>
      <w:divBdr>
        <w:top w:val="none" w:sz="0" w:space="0" w:color="auto"/>
        <w:left w:val="none" w:sz="0" w:space="0" w:color="auto"/>
        <w:bottom w:val="none" w:sz="0" w:space="0" w:color="auto"/>
        <w:right w:val="none" w:sz="0" w:space="0" w:color="auto"/>
      </w:divBdr>
    </w:div>
    <w:div w:id="1924491028">
      <w:marLeft w:val="0"/>
      <w:marRight w:val="0"/>
      <w:marTop w:val="0"/>
      <w:marBottom w:val="0"/>
      <w:divBdr>
        <w:top w:val="none" w:sz="0" w:space="0" w:color="auto"/>
        <w:left w:val="none" w:sz="0" w:space="0" w:color="auto"/>
        <w:bottom w:val="none" w:sz="0" w:space="0" w:color="auto"/>
        <w:right w:val="none" w:sz="0" w:space="0" w:color="auto"/>
      </w:divBdr>
    </w:div>
    <w:div w:id="1924491029">
      <w:marLeft w:val="0"/>
      <w:marRight w:val="0"/>
      <w:marTop w:val="0"/>
      <w:marBottom w:val="0"/>
      <w:divBdr>
        <w:top w:val="none" w:sz="0" w:space="0" w:color="auto"/>
        <w:left w:val="none" w:sz="0" w:space="0" w:color="auto"/>
        <w:bottom w:val="none" w:sz="0" w:space="0" w:color="auto"/>
        <w:right w:val="none" w:sz="0" w:space="0" w:color="auto"/>
      </w:divBdr>
    </w:div>
    <w:div w:id="1924491030">
      <w:marLeft w:val="0"/>
      <w:marRight w:val="0"/>
      <w:marTop w:val="0"/>
      <w:marBottom w:val="0"/>
      <w:divBdr>
        <w:top w:val="none" w:sz="0" w:space="0" w:color="auto"/>
        <w:left w:val="none" w:sz="0" w:space="0" w:color="auto"/>
        <w:bottom w:val="none" w:sz="0" w:space="0" w:color="auto"/>
        <w:right w:val="none" w:sz="0" w:space="0" w:color="auto"/>
      </w:divBdr>
    </w:div>
    <w:div w:id="1924491031">
      <w:marLeft w:val="0"/>
      <w:marRight w:val="0"/>
      <w:marTop w:val="0"/>
      <w:marBottom w:val="0"/>
      <w:divBdr>
        <w:top w:val="none" w:sz="0" w:space="0" w:color="auto"/>
        <w:left w:val="none" w:sz="0" w:space="0" w:color="auto"/>
        <w:bottom w:val="none" w:sz="0" w:space="0" w:color="auto"/>
        <w:right w:val="none" w:sz="0" w:space="0" w:color="auto"/>
      </w:divBdr>
    </w:div>
    <w:div w:id="1924491032">
      <w:marLeft w:val="0"/>
      <w:marRight w:val="0"/>
      <w:marTop w:val="0"/>
      <w:marBottom w:val="0"/>
      <w:divBdr>
        <w:top w:val="none" w:sz="0" w:space="0" w:color="auto"/>
        <w:left w:val="none" w:sz="0" w:space="0" w:color="auto"/>
        <w:bottom w:val="none" w:sz="0" w:space="0" w:color="auto"/>
        <w:right w:val="none" w:sz="0" w:space="0" w:color="auto"/>
      </w:divBdr>
    </w:div>
    <w:div w:id="1924491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21277</Words>
  <Characters>121279</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cp:revision>
  <cp:lastPrinted>2021-10-08T06:06:00Z</cp:lastPrinted>
  <dcterms:created xsi:type="dcterms:W3CDTF">2022-08-05T11:47:00Z</dcterms:created>
  <dcterms:modified xsi:type="dcterms:W3CDTF">2022-08-05T11:47:00Z</dcterms:modified>
</cp:coreProperties>
</file>